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08" w:rsidRDefault="006D2A40">
      <w:r>
        <w:t>Projekt współfinansowany ze środków Państwowego Funduszu Rehabilitacji Osób Niepełnosprawnych</w:t>
      </w:r>
    </w:p>
    <w:p w:rsidR="00FF6408" w:rsidRDefault="006D2A40">
      <w:r>
        <w:t>ZAPYTANIE OFERTOWE</w:t>
      </w:r>
    </w:p>
    <w:p w:rsidR="00FF6408" w:rsidRDefault="006D2A40">
      <w:r>
        <w:t xml:space="preserve">NA DRUK </w:t>
      </w:r>
      <w:r w:rsidR="00153DC3">
        <w:t>MATERIAŁÓW POKONFERENCYJNYCH REHA 2019 W CZARNODRUKU I BRAILU ORAZ STRZESZCZENIA MATERIAŁÓW POKONFERENCYJNYCH W JĘZYKU ANGIELSKIM W CZARNODRUKU</w:t>
      </w:r>
    </w:p>
    <w:p w:rsidR="00FF6408" w:rsidRDefault="00153DC3">
      <w:r>
        <w:t>Numer zamówienia: 2/REHA/2019 z dnia 25.11</w:t>
      </w:r>
      <w:r w:rsidR="006D2A40">
        <w:t>.2019 r.</w:t>
      </w:r>
    </w:p>
    <w:p w:rsidR="00FF6408" w:rsidRDefault="006D2A40">
      <w:r>
        <w:t>1.  Zamawiający</w:t>
      </w:r>
    </w:p>
    <w:p w:rsidR="00FF6408" w:rsidRDefault="006D2A40">
      <w:r>
        <w:t>Fundacja Szansa dla Niewidomych</w:t>
      </w:r>
    </w:p>
    <w:p w:rsidR="00FF6408" w:rsidRDefault="006D2A40">
      <w:r>
        <w:t>Ul. Chlubna 88</w:t>
      </w:r>
    </w:p>
    <w:p w:rsidR="00FF6408" w:rsidRDefault="006D2A40">
      <w:r>
        <w:t>03-051 Warszawa</w:t>
      </w:r>
    </w:p>
    <w:p w:rsidR="00FF6408" w:rsidRDefault="006D2A40">
      <w:r>
        <w:t>Tel: +48 22 510 10 99</w:t>
      </w:r>
    </w:p>
    <w:p w:rsidR="00FF6408" w:rsidRDefault="006D2A40">
      <w:r>
        <w:t>Email: szansa@szansadlaniewidomych.org</w:t>
      </w:r>
    </w:p>
    <w:p w:rsidR="00FF6408" w:rsidRDefault="00FF6408"/>
    <w:p w:rsidR="00FF6408" w:rsidRDefault="006D2A40">
      <w:r>
        <w:t>2. Opis przedmiotu zamówienia</w:t>
      </w:r>
    </w:p>
    <w:p w:rsidR="00153DC3" w:rsidRDefault="006D2A40">
      <w:r>
        <w:t>P</w:t>
      </w:r>
      <w:r w:rsidR="00153DC3">
        <w:t xml:space="preserve">rzedmiotem zamówienia jest druk materiałów pokonferencyjnych dotyczących konferencji REHA for The Blind in Poland 2019. </w:t>
      </w:r>
      <w:r w:rsidR="00153DC3" w:rsidRPr="00153DC3">
        <w:t>Projekt realizowany w ramach konkursu Państwowego Funduszu Rehabilitacji Osób Niepełnosprawnych pn. „</w:t>
      </w:r>
      <w:r w:rsidR="00153DC3">
        <w:t>Wzrost aktywności osób niepełnosprawnych w różnych dziedzinach życia” 3/2019.</w:t>
      </w:r>
    </w:p>
    <w:p w:rsidR="00FF6408" w:rsidRDefault="006D2A40">
      <w:r>
        <w:t>Zamówienie według specyfikacji:</w:t>
      </w:r>
    </w:p>
    <w:p w:rsidR="00FF6408" w:rsidRPr="001E796F" w:rsidRDefault="006D2A40">
      <w:pPr>
        <w:rPr>
          <w:u w:val="single"/>
        </w:rPr>
      </w:pPr>
      <w:r w:rsidRPr="001E796F">
        <w:rPr>
          <w:u w:val="single"/>
        </w:rPr>
        <w:t xml:space="preserve">Wersja </w:t>
      </w:r>
      <w:r w:rsidR="001E796F" w:rsidRPr="001E796F">
        <w:rPr>
          <w:u w:val="single"/>
        </w:rPr>
        <w:t xml:space="preserve">polska </w:t>
      </w:r>
      <w:r w:rsidRPr="001E796F">
        <w:rPr>
          <w:u w:val="single"/>
        </w:rPr>
        <w:t>w druku zwykłym:</w:t>
      </w:r>
    </w:p>
    <w:p w:rsidR="00FF6408" w:rsidRDefault="006D2A40">
      <w:r>
        <w:t>„</w:t>
      </w:r>
      <w:r w:rsidR="00153DC3">
        <w:t>Biuletyn pokonferencyjny REHA</w:t>
      </w:r>
      <w:r>
        <w:t>” –</w:t>
      </w:r>
      <w:r w:rsidR="00153DC3">
        <w:t xml:space="preserve"> 500</w:t>
      </w:r>
      <w:r w:rsidR="001E796F">
        <w:t xml:space="preserve"> egzemplarzy</w:t>
      </w:r>
    </w:p>
    <w:p w:rsidR="00FF6408" w:rsidRDefault="006D2A40">
      <w:r>
        <w:t>Format A4 210 x 297 mm</w:t>
      </w:r>
    </w:p>
    <w:p w:rsidR="00FF6408" w:rsidRDefault="006D2A40">
      <w:r>
        <w:t>Objętość</w:t>
      </w:r>
      <w:r w:rsidR="00655A49">
        <w:t>:</w:t>
      </w:r>
      <w:r>
        <w:t xml:space="preserve"> </w:t>
      </w:r>
      <w:r w:rsidR="00655A49" w:rsidRPr="00655A49">
        <w:t>6 arkuszy</w:t>
      </w:r>
    </w:p>
    <w:p w:rsidR="00FF6408" w:rsidRDefault="006D2A40">
      <w:r>
        <w:t>Kolorystyka całości – pełny kolor 4+4 cmyk</w:t>
      </w:r>
    </w:p>
    <w:p w:rsidR="00FF6408" w:rsidRDefault="006D2A40">
      <w:r>
        <w:t>Okładka zabezpieczona lakierem mat</w:t>
      </w:r>
    </w:p>
    <w:p w:rsidR="00FF6408" w:rsidRDefault="006D2A40">
      <w:r>
        <w:t>Papier na okładkę kreda 150g mat</w:t>
      </w:r>
    </w:p>
    <w:p w:rsidR="00FF6408" w:rsidRDefault="006D2A40">
      <w:r>
        <w:t>Papier na środki kreda 80g</w:t>
      </w:r>
    </w:p>
    <w:p w:rsidR="00FF6408" w:rsidRDefault="006D2A40">
      <w:r>
        <w:t>Oprawa zeszytowa – szyta na 2 zszywki</w:t>
      </w:r>
    </w:p>
    <w:p w:rsidR="00FF6408" w:rsidRDefault="006D2A40">
      <w:r>
        <w:t xml:space="preserve"> Termin wykonania: 5 dni roboczych od przekazania plików</w:t>
      </w:r>
    </w:p>
    <w:p w:rsidR="001E796F" w:rsidRPr="001E796F" w:rsidRDefault="00655A49" w:rsidP="001E796F">
      <w:pPr>
        <w:rPr>
          <w:u w:val="single"/>
        </w:rPr>
      </w:pPr>
      <w:r>
        <w:rPr>
          <w:u w:val="single"/>
        </w:rPr>
        <w:lastRenderedPageBreak/>
        <w:t>Wersja angielsk</w:t>
      </w:r>
      <w:r w:rsidR="001E796F" w:rsidRPr="001E796F">
        <w:rPr>
          <w:u w:val="single"/>
        </w:rPr>
        <w:t>a w druku zwykłym:</w:t>
      </w:r>
    </w:p>
    <w:p w:rsidR="001E796F" w:rsidRDefault="001E796F" w:rsidP="001E796F">
      <w:r>
        <w:t>„Streszczenie biuletynu pokonferencyjnego REHA w języku angielskim” – 30 egzemplarzy</w:t>
      </w:r>
    </w:p>
    <w:p w:rsidR="001E796F" w:rsidRDefault="001E796F" w:rsidP="001E796F">
      <w:r>
        <w:t>Format A4 210 x 297 mm</w:t>
      </w:r>
    </w:p>
    <w:p w:rsidR="001E796F" w:rsidRDefault="001E796F" w:rsidP="001E796F">
      <w:r>
        <w:t>Objętość</w:t>
      </w:r>
      <w:r w:rsidR="00655A49">
        <w:t>:</w:t>
      </w:r>
      <w:r>
        <w:t xml:space="preserve"> </w:t>
      </w:r>
      <w:r w:rsidR="00655A49" w:rsidRPr="00655A49">
        <w:t>1 arkusz</w:t>
      </w:r>
    </w:p>
    <w:p w:rsidR="001E796F" w:rsidRDefault="001E796F" w:rsidP="001E796F">
      <w:r>
        <w:t>Kolorystyka całości – pełny kolor 4+4 cmyk</w:t>
      </w:r>
    </w:p>
    <w:p w:rsidR="001E796F" w:rsidRDefault="001E796F" w:rsidP="001E796F">
      <w:r>
        <w:t>Okładka zabezpieczona lakierem mat</w:t>
      </w:r>
    </w:p>
    <w:p w:rsidR="001E796F" w:rsidRDefault="001E796F" w:rsidP="001E796F">
      <w:r>
        <w:t>Papier na okładkę kreda 150g mat</w:t>
      </w:r>
    </w:p>
    <w:p w:rsidR="001E796F" w:rsidRDefault="001E796F" w:rsidP="001E796F">
      <w:r>
        <w:t>Papier na środki kreda 80g</w:t>
      </w:r>
    </w:p>
    <w:p w:rsidR="001E796F" w:rsidRDefault="001E796F" w:rsidP="001E796F">
      <w:r>
        <w:t>Oprawa zeszytowa – szyta na 2 zszywki</w:t>
      </w:r>
    </w:p>
    <w:p w:rsidR="001E796F" w:rsidRDefault="001E796F">
      <w:r>
        <w:t>Termin wykonania: 5 dni roboczych od przekazania plików</w:t>
      </w:r>
    </w:p>
    <w:p w:rsidR="001E796F" w:rsidRDefault="001E796F"/>
    <w:p w:rsidR="00FF6408" w:rsidRPr="001E796F" w:rsidRDefault="006D2A40">
      <w:pPr>
        <w:rPr>
          <w:u w:val="single"/>
        </w:rPr>
      </w:pPr>
      <w:r w:rsidRPr="001E796F">
        <w:rPr>
          <w:u w:val="single"/>
        </w:rPr>
        <w:t>Wersja brajlowska:</w:t>
      </w:r>
    </w:p>
    <w:p w:rsidR="001E796F" w:rsidRDefault="001E796F" w:rsidP="001E796F">
      <w:r>
        <w:t>„Biuletyn pokonferencyjny REHA” – 150 egzemplarzy x 2 tomy</w:t>
      </w:r>
    </w:p>
    <w:p w:rsidR="00FF6408" w:rsidRDefault="006D2A40">
      <w:r>
        <w:t>Format A4 305 x 225 mm</w:t>
      </w:r>
    </w:p>
    <w:p w:rsidR="00FF6408" w:rsidRDefault="00655A49">
      <w:r>
        <w:t>Objętość: 6 arkuszy</w:t>
      </w:r>
      <w:bookmarkStart w:id="0" w:name="_GoBack"/>
      <w:bookmarkEnd w:id="0"/>
    </w:p>
    <w:p w:rsidR="00FF6408" w:rsidRDefault="006D2A40">
      <w:r>
        <w:t>Brajl w standardzie Marburg Medium</w:t>
      </w:r>
    </w:p>
    <w:p w:rsidR="00FF6408" w:rsidRDefault="006D2A40">
      <w:r>
        <w:t>Okładka papier z nadrukiem 4+0 z wypukłą grafiką 170 gram + folia zabezpieczająca z przodu, z tyłu tektura 300 gram</w:t>
      </w:r>
    </w:p>
    <w:p w:rsidR="00FF6408" w:rsidRDefault="006D2A40">
      <w:r>
        <w:t>Papier na środki kreda 160 g z długimi włóknami kolor kremowy</w:t>
      </w:r>
    </w:p>
    <w:p w:rsidR="00FF6408" w:rsidRDefault="006D2A40">
      <w:r>
        <w:t>Bindowanie wzdłuż dłuższej krawędzi na plastikowy grzbiet</w:t>
      </w:r>
    </w:p>
    <w:p w:rsidR="00FF6408" w:rsidRDefault="00FF6408"/>
    <w:p w:rsidR="00FF6408" w:rsidRDefault="006D2A40">
      <w:r>
        <w:t>Na kalkulację ceny jednostkowej składa się:</w:t>
      </w:r>
    </w:p>
    <w:p w:rsidR="00FF6408" w:rsidRDefault="006D2A40">
      <w:r>
        <w:t>- druk</w:t>
      </w:r>
    </w:p>
    <w:p w:rsidR="00FF6408" w:rsidRDefault="006D2A40">
      <w:r>
        <w:t xml:space="preserve"> - oprawa</w:t>
      </w:r>
    </w:p>
    <w:p w:rsidR="00FF6408" w:rsidRDefault="006D2A40">
      <w:r>
        <w:t xml:space="preserve">- dostawa wg. wykazu adresów odbiorców z terenu całego kraju. </w:t>
      </w:r>
    </w:p>
    <w:p w:rsidR="00FF6408" w:rsidRDefault="00FF6408"/>
    <w:p w:rsidR="00FF6408" w:rsidRDefault="006D2A40">
      <w:r>
        <w:t xml:space="preserve">3. Termin realizacji zamówienia: </w:t>
      </w:r>
    </w:p>
    <w:p w:rsidR="00FF6408" w:rsidRDefault="006D2A40">
      <w:r>
        <w:t xml:space="preserve">- Od przekazania plików do druku: 5 dni roboczych </w:t>
      </w:r>
    </w:p>
    <w:p w:rsidR="00FF6408" w:rsidRDefault="006D2A40">
      <w:r>
        <w:lastRenderedPageBreak/>
        <w:t>- Wykonawca będzie otrzymywał treść poszczególnych czasopism od  Zamawiającego poprzez serwer FTP.</w:t>
      </w:r>
    </w:p>
    <w:p w:rsidR="00FF6408" w:rsidRDefault="006D2A40">
      <w:r>
        <w:t>4. Warunki udziału w postępowaniu</w:t>
      </w:r>
    </w:p>
    <w:p w:rsidR="00FF6408" w:rsidRDefault="006D2A40">
      <w:r>
        <w:t>1) Wykonawca posiada doświadczenie w wykonywaniu czasopism w druku zwykłym oraz w brajlu.</w:t>
      </w:r>
    </w:p>
    <w:p w:rsidR="00FF6408" w:rsidRDefault="006D2A40">
      <w:r>
        <w:t xml:space="preserve">2) Wykonawca posiada własną drukarnie z odpowiednim do realizacji zamówień parkiem maszynowym ( czasopisma w druku </w:t>
      </w:r>
      <w:r w:rsidR="001E796F">
        <w:t>powiększonym winny być wykonane</w:t>
      </w:r>
      <w:r>
        <w:t xml:space="preserve"> techniką offsetową) co potwierdzi stosow</w:t>
      </w:r>
      <w:r w:rsidR="001E796F">
        <w:t>nym oświadczeniem. ( załącznik n</w:t>
      </w:r>
      <w:r>
        <w:t>r. 3)</w:t>
      </w:r>
    </w:p>
    <w:p w:rsidR="00FF6408" w:rsidRDefault="006D2A40">
      <w:r>
        <w:t>4) Wykonawca nie może przekazać praw i obowiązków wynikających z realizacji zamówienia na rzecz osób trzecich.</w:t>
      </w:r>
    </w:p>
    <w:p w:rsidR="00FF6408" w:rsidRDefault="006D2A40">
      <w:r>
        <w:t>6) Wykonawca na swój koszt:</w:t>
      </w:r>
    </w:p>
    <w:p w:rsidR="00FF6408" w:rsidRDefault="001E796F">
      <w:r>
        <w:t xml:space="preserve">- będzie dostarczał i odbierał od Zamawiającego korekty </w:t>
      </w:r>
      <w:r w:rsidR="006D2A40">
        <w:t>czasopism w druku powiększonym.</w:t>
      </w:r>
    </w:p>
    <w:p w:rsidR="00FF6408" w:rsidRDefault="001E796F">
      <w:r>
        <w:t>- będzie odbierał od Zamawiającego</w:t>
      </w:r>
      <w:r w:rsidR="006D2A40">
        <w:t xml:space="preserve"> zwrot</w:t>
      </w:r>
      <w:r>
        <w:t>y czasopism, a</w:t>
      </w:r>
      <w:r w:rsidR="006D2A40">
        <w:t xml:space="preserve"> następnie dokonywał ponownej jego w</w:t>
      </w:r>
      <w:r>
        <w:t>ysyłki. Odbiór zwrotu i ponowna</w:t>
      </w:r>
      <w:r w:rsidR="006D2A40">
        <w:t xml:space="preserve"> jego wysyłka w ciągu 3 dni </w:t>
      </w:r>
      <w:r>
        <w:t xml:space="preserve">od daty informacji przekazanej przez  Zamawiającego </w:t>
      </w:r>
      <w:r w:rsidR="006D2A40">
        <w:t xml:space="preserve">o otrzymanym zwrocie. </w:t>
      </w:r>
    </w:p>
    <w:p w:rsidR="00FF6408" w:rsidRDefault="001E796F">
      <w:r>
        <w:t xml:space="preserve">7) Wykonawca </w:t>
      </w:r>
      <w:r w:rsidR="006D2A40">
        <w:t>nie jest powiązany osobowo lub kapitałowo ze Zleceniodawcą lub osobami upoważnionymi do zaciągania zobowiązań w imieniu Zleceniodawcy lub osobami wykonującymi w imieniu Zleceniodawcy czynności związane z przygotowaniem i przeprowadzeniem procedury wyboru wykonawcy, w szczególności poprzez</w:t>
      </w:r>
    </w:p>
    <w:p w:rsidR="00FF6408" w:rsidRDefault="006D2A40">
      <w:r>
        <w:t>a) uczestnictwo w spółce jako wspólnik spółki cywilnej lub osobowej</w:t>
      </w:r>
    </w:p>
    <w:p w:rsidR="00FF6408" w:rsidRDefault="006D2A40">
      <w:r>
        <w:t>b) posiadanie udziałów lub co najmniej 10 % akcji</w:t>
      </w:r>
    </w:p>
    <w:p w:rsidR="00FF6408" w:rsidRDefault="006D2A40">
      <w:r>
        <w:t>c) pełnienie funkcji członka organu nadzorczego lub zarządzającego, prokurenta lub pełnomocnika</w:t>
      </w:r>
    </w:p>
    <w:p w:rsidR="00FF6408" w:rsidRDefault="006D2A40">
      <w:r>
        <w:t>d) pozostawanie z związku małżeńskim, w stosunku pokrewieństwa lub powinowactwa w linii prostej, pokrewieństwa lub powinowactwa w linii bocznej do drugiego stopnia lub w stosunku przysposobienia, opieki lub kurateli.</w:t>
      </w:r>
    </w:p>
    <w:p w:rsidR="00FF6408" w:rsidRDefault="006D2A40">
      <w:r>
        <w:t>Powyższe należy potwierdzić oświadczeniem ( załącznik Nr.4)</w:t>
      </w:r>
    </w:p>
    <w:p w:rsidR="00FF6408" w:rsidRDefault="006D2A40">
      <w:r>
        <w:t>5. Waluta w jakiej prowadzone będą rozliczenia: PLN</w:t>
      </w:r>
    </w:p>
    <w:p w:rsidR="00FF6408" w:rsidRDefault="006D2A40">
      <w:r>
        <w:t>6. Opis sposobu przygotowania oferty, forma, zawartość:</w:t>
      </w:r>
    </w:p>
    <w:p w:rsidR="00FF6408" w:rsidRDefault="006D2A40">
      <w:r>
        <w:t>1) Wykonawca zobowiązany jest zapoznać się dokładnie z informacjami zawartymi w zapytaniu ofertowym i przygotować ofertę zgodnie z wymaganiami.</w:t>
      </w:r>
    </w:p>
    <w:p w:rsidR="00FF6408" w:rsidRDefault="006D2A40">
      <w:r>
        <w:t>2) Wykonawca ponosi wszelkie koszty związane z przygotowaniem oferty niezależnie od wyniku postępowania</w:t>
      </w:r>
    </w:p>
    <w:p w:rsidR="00FF6408" w:rsidRDefault="006D2A40">
      <w:r>
        <w:t>3) Oferta opracowana w języku polskim w formie pisemnej. Podpisy złożone przez uprawnione osoby winny być czytelne lub opatrzone pieczątką imienną.</w:t>
      </w:r>
    </w:p>
    <w:p w:rsidR="00FF6408" w:rsidRDefault="006D2A40">
      <w:r>
        <w:lastRenderedPageBreak/>
        <w:t>4) Na ofertę składają się niżej wymienione dokumenty i załączniki:</w:t>
      </w:r>
    </w:p>
    <w:p w:rsidR="00FF6408" w:rsidRDefault="006D2A40">
      <w:r>
        <w:t>a) Formularz ofertowy wg. wzoru zał. Nr.1</w:t>
      </w:r>
    </w:p>
    <w:p w:rsidR="00FF6408" w:rsidRDefault="006D2A40">
      <w:r>
        <w:t>b) Oświadczenia wg. wzoru –  załączniki Nr 2 , Nr 3, Nr 4</w:t>
      </w:r>
    </w:p>
    <w:p w:rsidR="00FF6408" w:rsidRDefault="006D2A40">
      <w:r>
        <w:t>c)  Kserokopia zaświadczeń:  NIP,  KRS lub zaświadczenie o działalności gospodarczej</w:t>
      </w:r>
    </w:p>
    <w:p w:rsidR="00FF6408" w:rsidRDefault="006D2A40">
      <w:r>
        <w:t>d) Zaświadczenie o nie zaleganiu wobec ZUS i US.</w:t>
      </w:r>
    </w:p>
    <w:p w:rsidR="00FF6408" w:rsidRDefault="006D2A40">
      <w:r>
        <w:t>5)  Zamawiający zastrzega sobie prawo sprawdzenia oświadczeń.</w:t>
      </w:r>
    </w:p>
    <w:p w:rsidR="00FF6408" w:rsidRDefault="006D2A40">
      <w:r>
        <w:t xml:space="preserve">6) Wykonawca może złożyć tylko jedną ofertę, </w:t>
      </w:r>
    </w:p>
    <w:p w:rsidR="00FF6408" w:rsidRDefault="006D2A40">
      <w:r>
        <w:t>7) Nie dopuszcza się składania ofert częściowych,</w:t>
      </w:r>
    </w:p>
    <w:p w:rsidR="00FF6408" w:rsidRDefault="006D2A40">
      <w:r>
        <w:t>8) Oferta zawierająca braki formalne nie będzie brana pod uwagę.</w:t>
      </w:r>
    </w:p>
    <w:p w:rsidR="00FF6408" w:rsidRDefault="00FF6408"/>
    <w:p w:rsidR="00FF6408" w:rsidRDefault="006D2A40">
      <w:r>
        <w:t>7. Miejsce i termin złożenia oferty:</w:t>
      </w:r>
    </w:p>
    <w:p w:rsidR="00FF6408" w:rsidRDefault="006D2A40">
      <w:r>
        <w:t xml:space="preserve">Oferty należy składać na adres e-mail: szansa@szansadlaniewidomych.org </w:t>
      </w:r>
    </w:p>
    <w:p w:rsidR="00FF6408" w:rsidRDefault="006D2A40">
      <w:r>
        <w:t>Adresat:</w:t>
      </w:r>
    </w:p>
    <w:p w:rsidR="00FF6408" w:rsidRDefault="006D2A40">
      <w:r>
        <w:t>Fundacja Szansa dla Niewidomych</w:t>
      </w:r>
    </w:p>
    <w:p w:rsidR="00FF6408" w:rsidRDefault="006D2A40">
      <w:r>
        <w:t>ul. Chlubna 88</w:t>
      </w:r>
    </w:p>
    <w:p w:rsidR="00FF6408" w:rsidRDefault="006D2A40">
      <w:r>
        <w:t>03-051 Warszawa</w:t>
      </w:r>
    </w:p>
    <w:p w:rsidR="00FF6408" w:rsidRDefault="006D2A40">
      <w:r>
        <w:t>Tel: +48 22 510 10 99</w:t>
      </w:r>
    </w:p>
    <w:p w:rsidR="00FF6408" w:rsidRDefault="006D2A40">
      <w:r>
        <w:t>Email: szansa@szansadlaniewidomych.org</w:t>
      </w:r>
    </w:p>
    <w:p w:rsidR="00FF6408" w:rsidRDefault="001E796F">
      <w:r>
        <w:t>do dnia  2</w:t>
      </w:r>
      <w:r w:rsidR="006D2A40">
        <w:t xml:space="preserve"> czerwca  2019 r  do godziny  16.00   </w:t>
      </w:r>
    </w:p>
    <w:p w:rsidR="00FF6408" w:rsidRDefault="006D2A40">
      <w:r>
        <w:t>Oferty złożone po tym terminie nie będą  rozpatrywane.</w:t>
      </w:r>
    </w:p>
    <w:p w:rsidR="00FF6408" w:rsidRDefault="006D2A40">
      <w:r>
        <w:t>8. Kryteria  oceny ofert i tryb wyboru najkorzystniejszej oferty :</w:t>
      </w:r>
    </w:p>
    <w:p w:rsidR="00FF6408" w:rsidRDefault="006D2A40">
      <w:r>
        <w:t>Oferta zostanie oceniona w oparciu o kryterium:</w:t>
      </w:r>
    </w:p>
    <w:p w:rsidR="00FF6408" w:rsidRDefault="006D2A40">
      <w:r>
        <w:t>Cena -  100 pkt.</w:t>
      </w:r>
    </w:p>
    <w:p w:rsidR="00FF6408" w:rsidRDefault="006D2A40">
      <w:r>
        <w:t>Pod pojęciem ceny rozumie się wartość zamówienia brutto w całym okresie realizacji, na którą  składa się suma  cen jednostkowych brutto poszczególnych czasopism w poszczególnych wersjach x liczba egzemplarzy</w:t>
      </w:r>
    </w:p>
    <w:p w:rsidR="00FF6408" w:rsidRDefault="006D2A40">
      <w:r>
        <w:t>Maksymalna liczba punktów 100.</w:t>
      </w:r>
    </w:p>
    <w:p w:rsidR="00FF6408" w:rsidRDefault="006D2A40">
      <w:r>
        <w:t>Opis sposobu obliczania ceny wg. wzoru:</w:t>
      </w:r>
    </w:p>
    <w:p w:rsidR="00FF6408" w:rsidRDefault="006D2A40">
      <w:r>
        <w:lastRenderedPageBreak/>
        <w:t>Cn = c min/cn x 100 pkt</w:t>
      </w:r>
    </w:p>
    <w:p w:rsidR="00FF6408" w:rsidRDefault="006D2A40">
      <w:r>
        <w:t>Liczba punktów = najniższa zaoferowana cena podzielona przez cenę oferty ocenianej x 100 wskaźnik stały.</w:t>
      </w:r>
    </w:p>
    <w:p w:rsidR="00FF6408" w:rsidRDefault="006D2A40">
      <w:r>
        <w:t>C min - cena minimalna wśród złożonych ofert</w:t>
      </w:r>
    </w:p>
    <w:p w:rsidR="00FF6408" w:rsidRDefault="006D2A40">
      <w:r>
        <w:t>Cn – cena zaproponowana przez oferenta</w:t>
      </w:r>
    </w:p>
    <w:p w:rsidR="00FF6408" w:rsidRDefault="006D2A40">
      <w:r>
        <w:t>Spośród ofert nie podlegających odrzuceniu Zamawiający wybierze ofertę z najwyższą liczbą punktów.</w:t>
      </w:r>
    </w:p>
    <w:p w:rsidR="00FF6408" w:rsidRDefault="006D2A40">
      <w:r>
        <w:t>W przypadku uzyskania jednakowej liczby punktów przez dwóch lub więcej oferentów Zamawiający zastrzega sobie prawo do określenia dodatkowego kryterium, którego ocena łącznie z punktacją uzyskaną za spełnienie powyższych kryteriów zdecyduje o dokonaniu ostatecznego wyboru.</w:t>
      </w:r>
    </w:p>
    <w:p w:rsidR="00FF6408" w:rsidRDefault="006D2A40">
      <w:r>
        <w:t>W toku badania i oceny ofert  Zamawiający może żądać od Wykonawcy wyjaśnień dot. treści złożonych ofert oraz ich uzupełnienia pod warunkiem nie naruszenia zasady konkurencyjności.</w:t>
      </w:r>
    </w:p>
    <w:p w:rsidR="00FF6408" w:rsidRDefault="006D2A40">
      <w:r>
        <w:t>9. Sposób komunikowania się:</w:t>
      </w:r>
    </w:p>
    <w:p w:rsidR="00FF6408" w:rsidRDefault="006D2A40">
      <w:r>
        <w:t>Mailowo na adres: szansa@szansadlaniewidomych.org</w:t>
      </w:r>
    </w:p>
    <w:p w:rsidR="00FF6408" w:rsidRDefault="00FF6408"/>
    <w:p w:rsidR="00FF6408" w:rsidRDefault="006D2A40">
      <w:r>
        <w:t>10. Unieważnienie postępowania</w:t>
      </w:r>
    </w:p>
    <w:p w:rsidR="00FF6408" w:rsidRDefault="006D2A40">
      <w:r>
        <w:t>Zamawiający zastrzega sobie możliwość unieważnienia postępowania na każdym etapie bez podania przyczyny. W przypadku unieważnienia postępowania Zamawiający nie ponosi kosztów postępowania.</w:t>
      </w:r>
    </w:p>
    <w:p w:rsidR="00FF6408" w:rsidRDefault="006D2A40">
      <w:r>
        <w:t>11. Uwagi końcowe</w:t>
      </w:r>
    </w:p>
    <w:p w:rsidR="00FF6408" w:rsidRDefault="006D2A40">
      <w:r>
        <w:t>1. Powyższe zapytanie ofertowe prowadzone jest w ramach zasady konkurencyjności i nie stanowi przedmiotu zamówienia publicznego w ramach przepisów ustawy z dnia 29 stycznia 2004 roku  Prawo Zamówień Publicznych (Dz. U. z 2015r  poz. 2164 )</w:t>
      </w:r>
    </w:p>
    <w:p w:rsidR="00FF6408" w:rsidRDefault="006D2A40">
      <w:r>
        <w:t xml:space="preserve">2. Propozycje składane przez zainteresowane podmioty w odpowiedzi na zapytanie ofertowe nie są ofertami w rozumieniu kodeksu cywilnego. </w:t>
      </w:r>
    </w:p>
    <w:p w:rsidR="00FF6408" w:rsidRDefault="006D2A40">
      <w:r>
        <w:t>3. Niniejsze postępowanie prowadzone jest zgodnie z Zasadami wspierania realizacji zadań z zakresu rehabilitacji zawodowej i społecznej osób niepełnosprawnych, zlecanych fundacjom oraz organizacjom pozarządowym przez PFRON.</w:t>
      </w:r>
    </w:p>
    <w:p w:rsidR="00FF6408" w:rsidRDefault="00FF6408"/>
    <w:p w:rsidR="00FF6408" w:rsidRDefault="00FF6408"/>
    <w:p w:rsidR="00FF6408" w:rsidRDefault="00FF6408"/>
    <w:p w:rsidR="00FF6408" w:rsidRDefault="00FF6408"/>
    <w:sectPr w:rsidR="00FF640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A0" w:rsidRDefault="008914A0">
      <w:pPr>
        <w:spacing w:after="0" w:line="240" w:lineRule="auto"/>
      </w:pPr>
      <w:r>
        <w:separator/>
      </w:r>
    </w:p>
  </w:endnote>
  <w:endnote w:type="continuationSeparator" w:id="0">
    <w:p w:rsidR="008914A0" w:rsidRDefault="008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08" w:rsidRDefault="006D2A4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F6408" w:rsidRDefault="006D2A4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55A4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5pt;margin-top:.05pt;width:5.7pt;height:13.4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" filled="f" stroked="f">
              <v:textbox style="mso-fit-shape-to-text:t" inset="0,0,0,0">
                <w:txbxContent>
                  <w:p w:rsidR="00FF6408" w:rsidRDefault="006D2A4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55A4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A0" w:rsidRDefault="008914A0">
      <w:pPr>
        <w:spacing w:after="0" w:line="240" w:lineRule="auto"/>
      </w:pPr>
      <w:r>
        <w:separator/>
      </w:r>
    </w:p>
  </w:footnote>
  <w:footnote w:type="continuationSeparator" w:id="0">
    <w:p w:rsidR="008914A0" w:rsidRDefault="0089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345B"/>
    <w:multiLevelType w:val="multilevel"/>
    <w:tmpl w:val="71568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08"/>
    <w:rsid w:val="00153DC3"/>
    <w:rsid w:val="001E796F"/>
    <w:rsid w:val="00655A49"/>
    <w:rsid w:val="006D2A40"/>
    <w:rsid w:val="008914A0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F4367-A54E-471A-96D4-33447B6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80" w:line="240" w:lineRule="auto"/>
      <w:jc w:val="center"/>
      <w:outlineLvl w:val="2"/>
    </w:pPr>
    <w:rPr>
      <w:rFonts w:cs="Times New Roman"/>
      <w:b/>
      <w:bCs/>
      <w:sz w:val="21"/>
      <w:szCs w:val="21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Times New Roman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WW-WW8Num3z0">
    <w:name w:val="WW-WW8Num3z0"/>
    <w:qFormat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/>
      <w:b w:val="0"/>
      <w:i w:val="0"/>
      <w:sz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Symbol" w:eastAsia="Times New Roman" w:hAnsi="Symbol"/>
    </w:rPr>
  </w:style>
  <w:style w:type="character" w:customStyle="1" w:styleId="WW-Domylnaczcionkaakapitu">
    <w:name w:val="WW-Domyślna czcionka akapitu"/>
    <w:qFormat/>
  </w:style>
  <w:style w:type="character" w:customStyle="1" w:styleId="Nagwek3Znak">
    <w:name w:val="Nagłówek 3 Znak"/>
    <w:qFormat/>
    <w:rPr>
      <w:rFonts w:ascii="Calibri" w:hAnsi="Calibri"/>
      <w:b/>
      <w:bCs/>
      <w:sz w:val="21"/>
      <w:szCs w:val="21"/>
      <w:lang w:val="pl-PL" w:eastAsia="ar-SA" w:bidi="ar-SA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  <w:lang w:val="pl-PL" w:eastAsia="ar-SA" w:bidi="ar-SA"/>
    </w:rPr>
  </w:style>
  <w:style w:type="character" w:customStyle="1" w:styleId="TekstpodstawowyZnak">
    <w:name w:val="Tekst podstawowy Znak"/>
    <w:qFormat/>
    <w:rPr>
      <w:rFonts w:ascii="Tahoma" w:hAnsi="Tahoma" w:cs="Tahoma"/>
      <w:sz w:val="21"/>
      <w:szCs w:val="21"/>
      <w:lang w:val="pl-PL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qFormat/>
    <w:rPr>
      <w:color w:val="800000"/>
      <w:u w:val="singl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RTFNum21">
    <w:name w:val="RTF_Num 2 1"/>
    <w:qFormat/>
    <w:rPr>
      <w:rFonts w:ascii="Symbol" w:hAnsi="Symbol"/>
    </w:rPr>
  </w:style>
  <w:style w:type="character" w:styleId="Numerstrony">
    <w:name w:val="page number"/>
    <w:basedOn w:val="Domylnaczcionkaakapitu"/>
    <w:qFormat/>
    <w:rsid w:val="00B02434"/>
  </w:style>
  <w:style w:type="character" w:styleId="Odwoaniedokomentarza">
    <w:name w:val="annotation reference"/>
    <w:basedOn w:val="Domylnaczcionkaakapitu"/>
    <w:qFormat/>
    <w:rsid w:val="00835C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35C7A"/>
    <w:rPr>
      <w:rFonts w:ascii="Calibri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835C7A"/>
    <w:rPr>
      <w:rFonts w:ascii="Calibri" w:hAnsi="Calibri" w:cs="Calibri"/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835C7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80" w:line="240" w:lineRule="auto"/>
      <w:jc w:val="both"/>
    </w:pPr>
    <w:rPr>
      <w:rFonts w:ascii="Tahoma" w:hAnsi="Tahoma" w:cs="Tahoma"/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Stopka">
    <w:name w:val="footer"/>
    <w:basedOn w:val="Normalny"/>
    <w:rsid w:val="00B024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835C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35C7A"/>
    <w:rPr>
      <w:b/>
      <w:bCs/>
    </w:rPr>
  </w:style>
  <w:style w:type="paragraph" w:styleId="Tekstdymka">
    <w:name w:val="Balloon Text"/>
    <w:basedOn w:val="Normalny"/>
    <w:link w:val="TekstdymkaZnak"/>
    <w:qFormat/>
    <w:rsid w:val="0083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357A-C989-4CFE-B70C-6939B37E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5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Fundacja</cp:lastModifiedBy>
  <cp:revision>3</cp:revision>
  <cp:lastPrinted>2016-04-18T06:54:00Z</cp:lastPrinted>
  <dcterms:created xsi:type="dcterms:W3CDTF">2019-12-03T08:38:00Z</dcterms:created>
  <dcterms:modified xsi:type="dcterms:W3CDTF">2019-12-19T08:31:00Z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